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9" w:rsidRDefault="00176AC9" w:rsidP="00176AC9">
      <w:pPr>
        <w:rPr>
          <w:rFonts w:ascii="メイリオ" w:eastAsia="メイリオ" w:hAnsi="メイリオ"/>
        </w:rPr>
      </w:pPr>
    </w:p>
    <w:p w:rsidR="00CA3FDF" w:rsidRPr="00F2232B" w:rsidRDefault="00CA3FDF" w:rsidP="00CA3FDF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2232B">
        <w:rPr>
          <w:rFonts w:ascii="メイリオ" w:eastAsia="メイリオ" w:hAnsi="メイリオ" w:hint="eastAsia"/>
          <w:b/>
          <w:sz w:val="32"/>
          <w:szCs w:val="32"/>
        </w:rPr>
        <w:t>こども本の森中之島 保育園・幼稚園・学校等見学案内受入要項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125"/>
      </w:tblGrid>
      <w:tr w:rsidR="00CA3FDF" w:rsidRPr="00F2232B" w:rsidTr="00F66597">
        <w:trPr>
          <w:jc w:val="center"/>
        </w:trPr>
        <w:tc>
          <w:tcPr>
            <w:tcW w:w="2689" w:type="dxa"/>
            <w:vAlign w:val="center"/>
          </w:tcPr>
          <w:p w:rsidR="00CA3FDF" w:rsidRPr="00F2232B" w:rsidRDefault="00CA3FDF" w:rsidP="00F2232B">
            <w:pPr>
              <w:spacing w:beforeLines="50" w:before="120" w:afterLines="50" w:after="120"/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見学可能時間</w:t>
            </w:r>
          </w:p>
        </w:tc>
        <w:tc>
          <w:tcPr>
            <w:tcW w:w="7125" w:type="dxa"/>
          </w:tcPr>
          <w:p w:rsidR="00CA3FDF" w:rsidRPr="00F2232B" w:rsidRDefault="00F2232B" w:rsidP="00F2232B">
            <w:pPr>
              <w:spacing w:beforeLines="50" w:before="120" w:afterLines="50" w:after="120" w:line="2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平日（</w:t>
            </w:r>
            <w:r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）</w:t>
            </w:r>
            <w:bookmarkStart w:id="0" w:name="_GoBack"/>
            <w:bookmarkEnd w:id="0"/>
            <w:r w:rsidR="00CA3FDF" w:rsidRPr="00F2232B">
              <w:rPr>
                <w:rFonts w:ascii="メイリオ" w:eastAsia="メイリオ" w:hAnsi="メイリオ"/>
              </w:rPr>
              <w:t>9:30</w:t>
            </w:r>
            <w:r w:rsidR="00CA3FDF" w:rsidRPr="00F2232B">
              <w:rPr>
                <w:rFonts w:ascii="メイリオ" w:eastAsia="メイリオ" w:hAnsi="メイリオ" w:hint="eastAsia"/>
              </w:rPr>
              <w:t>～</w:t>
            </w:r>
            <w:r w:rsidR="00CA3FDF" w:rsidRPr="00F2232B">
              <w:rPr>
                <w:rFonts w:ascii="メイリオ" w:eastAsia="メイリオ" w:hAnsi="メイリオ"/>
              </w:rPr>
              <w:t>11:00</w:t>
            </w:r>
            <w:r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 w:hint="eastAsia"/>
              </w:rPr>
              <w:t>）</w:t>
            </w:r>
            <w:r w:rsidR="00CA3FDF" w:rsidRPr="00F2232B">
              <w:rPr>
                <w:rFonts w:ascii="メイリオ" w:eastAsia="メイリオ" w:hAnsi="メイリオ"/>
              </w:rPr>
              <w:t>11:30</w:t>
            </w:r>
            <w:r w:rsidR="00CA3FDF" w:rsidRPr="00F2232B">
              <w:rPr>
                <w:rFonts w:ascii="メイリオ" w:eastAsia="メイリオ" w:hAnsi="メイリオ" w:hint="eastAsia"/>
              </w:rPr>
              <w:t>～</w:t>
            </w:r>
            <w:r w:rsidR="00CA3FDF" w:rsidRPr="00F2232B">
              <w:rPr>
                <w:rFonts w:ascii="メイリオ" w:eastAsia="メイリオ" w:hAnsi="メイリオ"/>
              </w:rPr>
              <w:t>13:00</w:t>
            </w:r>
            <w:r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>）</w:t>
            </w:r>
            <w:r w:rsidR="00CA3FDF" w:rsidRPr="00F2232B">
              <w:rPr>
                <w:rFonts w:ascii="メイリオ" w:eastAsia="メイリオ" w:hAnsi="メイリオ"/>
              </w:rPr>
              <w:t>13:30</w:t>
            </w:r>
            <w:r w:rsidR="00CA3FDF" w:rsidRPr="00F2232B">
              <w:rPr>
                <w:rFonts w:ascii="メイリオ" w:eastAsia="メイリオ" w:hAnsi="メイリオ" w:hint="eastAsia"/>
              </w:rPr>
              <w:t>～</w:t>
            </w:r>
            <w:r w:rsidR="00CA3FDF" w:rsidRPr="00F2232B">
              <w:rPr>
                <w:rFonts w:ascii="メイリオ" w:eastAsia="メイリオ" w:hAnsi="メイリオ"/>
              </w:rPr>
              <w:t xml:space="preserve">15:00  </w:t>
            </w:r>
          </w:p>
          <w:p w:rsidR="00CA3FDF" w:rsidRPr="00F2232B" w:rsidRDefault="00CA3FDF" w:rsidP="00F2232B">
            <w:pPr>
              <w:spacing w:beforeLines="50" w:before="120" w:afterLines="50" w:after="120" w:line="280" w:lineRule="exact"/>
              <w:jc w:val="both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のうち</w:t>
            </w:r>
            <w:r w:rsidRPr="00F2232B">
              <w:rPr>
                <w:rFonts w:ascii="メイリオ" w:eastAsia="メイリオ" w:hAnsi="メイリオ"/>
              </w:rPr>
              <w:t xml:space="preserve"> 1 </w:t>
            </w:r>
            <w:r w:rsidRPr="00F2232B">
              <w:rPr>
                <w:rFonts w:ascii="メイリオ" w:eastAsia="メイリオ" w:hAnsi="メイリオ" w:hint="eastAsia"/>
              </w:rPr>
              <w:t>枠（同日先着</w:t>
            </w:r>
            <w:r w:rsidRPr="00F2232B">
              <w:rPr>
                <w:rFonts w:ascii="メイリオ" w:eastAsia="メイリオ" w:hAnsi="メイリオ"/>
              </w:rPr>
              <w:t xml:space="preserve">1 </w:t>
            </w:r>
            <w:r w:rsidRPr="00F2232B">
              <w:rPr>
                <w:rFonts w:ascii="メイリオ" w:eastAsia="メイリオ" w:hAnsi="メイリオ" w:hint="eastAsia"/>
              </w:rPr>
              <w:t>校（または園）のみ）</w:t>
            </w:r>
            <w:r w:rsidRPr="00F2232B">
              <w:rPr>
                <w:rFonts w:ascii="メイリオ" w:eastAsia="メイリオ" w:hAnsi="メイリオ"/>
              </w:rPr>
              <w:t xml:space="preserve">       </w:t>
            </w:r>
          </w:p>
        </w:tc>
      </w:tr>
      <w:tr w:rsidR="00CA3FDF" w:rsidRPr="00F2232B" w:rsidTr="00F66597">
        <w:trPr>
          <w:jc w:val="center"/>
        </w:trPr>
        <w:tc>
          <w:tcPr>
            <w:tcW w:w="2689" w:type="dxa"/>
            <w:vAlign w:val="center"/>
          </w:tcPr>
          <w:p w:rsidR="00CA3FDF" w:rsidRPr="00F2232B" w:rsidRDefault="00CA3FDF" w:rsidP="00F2232B">
            <w:pPr>
              <w:spacing w:beforeLines="50" w:before="120" w:after="120"/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周知範囲・対象</w:t>
            </w:r>
          </w:p>
        </w:tc>
        <w:tc>
          <w:tcPr>
            <w:tcW w:w="7125" w:type="dxa"/>
          </w:tcPr>
          <w:p w:rsidR="00CA3FDF" w:rsidRPr="00F2232B" w:rsidRDefault="00CA3FDF" w:rsidP="00F2232B">
            <w:pPr>
              <w:spacing w:beforeLines="50" w:before="120" w:after="12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保育園・認定こども園・幼稚園・小学校・中学校・学童</w:t>
            </w:r>
          </w:p>
        </w:tc>
      </w:tr>
      <w:tr w:rsidR="00CA3FDF" w:rsidRPr="00F2232B" w:rsidTr="00F66597">
        <w:trPr>
          <w:jc w:val="center"/>
        </w:trPr>
        <w:tc>
          <w:tcPr>
            <w:tcW w:w="2689" w:type="dxa"/>
            <w:vAlign w:val="center"/>
          </w:tcPr>
          <w:p w:rsidR="00CA3FDF" w:rsidRPr="00F2232B" w:rsidRDefault="00CA3FDF" w:rsidP="00F2232B">
            <w:pPr>
              <w:spacing w:beforeLines="100" w:before="240"/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受入要件</w:t>
            </w:r>
          </w:p>
        </w:tc>
        <w:tc>
          <w:tcPr>
            <w:tcW w:w="7125" w:type="dxa"/>
          </w:tcPr>
          <w:p w:rsidR="00CA3FDF" w:rsidRPr="00F2232B" w:rsidRDefault="00CA3FDF" w:rsidP="00F2232B">
            <w:pPr>
              <w:spacing w:beforeLines="50" w:before="12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・１日の受入れ可能校は</w:t>
            </w:r>
            <w:r w:rsidRPr="00F2232B">
              <w:rPr>
                <w:rFonts w:ascii="メイリオ" w:eastAsia="メイリオ" w:hAnsi="メイリオ"/>
              </w:rPr>
              <w:t xml:space="preserve"> 1 </w:t>
            </w:r>
            <w:r w:rsidRPr="00F2232B">
              <w:rPr>
                <w:rFonts w:ascii="メイリオ" w:eastAsia="メイリオ" w:hAnsi="メイリオ" w:hint="eastAsia"/>
              </w:rPr>
              <w:t>校（または園）のみ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F2232B">
            <w:pPr>
              <w:spacing w:beforeLines="50" w:before="12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・上限人数：</w:t>
            </w:r>
            <w:r w:rsidRPr="00F2232B">
              <w:rPr>
                <w:rFonts w:ascii="メイリオ" w:eastAsia="メイリオ" w:hAnsi="メイリオ"/>
              </w:rPr>
              <w:t>100</w:t>
            </w:r>
            <w:r w:rsidRPr="00F2232B">
              <w:rPr>
                <w:rFonts w:ascii="メイリオ" w:eastAsia="メイリオ" w:hAnsi="メイリオ" w:hint="eastAsia"/>
              </w:rPr>
              <w:t>人程度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F2232B">
            <w:pPr>
              <w:spacing w:beforeLines="50" w:before="12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・上限人数を超えない範囲で複数クラス受入れ可能</w:t>
            </w:r>
          </w:p>
        </w:tc>
      </w:tr>
      <w:tr w:rsidR="00CA3FDF" w:rsidRPr="00F2232B" w:rsidTr="00F66597">
        <w:trPr>
          <w:jc w:val="center"/>
        </w:trPr>
        <w:tc>
          <w:tcPr>
            <w:tcW w:w="2689" w:type="dxa"/>
            <w:vAlign w:val="center"/>
          </w:tcPr>
          <w:p w:rsidR="00CA3FDF" w:rsidRPr="00F2232B" w:rsidRDefault="00CA3FDF" w:rsidP="00F2232B">
            <w:pPr>
              <w:spacing w:after="0"/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申込方法</w:t>
            </w:r>
          </w:p>
        </w:tc>
        <w:tc>
          <w:tcPr>
            <w:tcW w:w="7125" w:type="dxa"/>
          </w:tcPr>
          <w:p w:rsidR="00CA3FDF" w:rsidRPr="00F2232B" w:rsidRDefault="00CA3FDF" w:rsidP="00F2232B">
            <w:pPr>
              <w:spacing w:beforeLines="50" w:before="120" w:afterLines="5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①１か月前までにこども本の森へＦＡＸ・メールにて申し込み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F2232B">
            <w:pPr>
              <w:spacing w:beforeLines="50" w:before="120" w:afterLines="5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②日時等確認・調整し確定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F2232B">
            <w:pPr>
              <w:spacing w:beforeLines="50" w:before="120" w:afterLines="50" w:after="120" w:line="240" w:lineRule="exact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③ＦＡＸまたはメールを返送</w:t>
            </w:r>
          </w:p>
        </w:tc>
      </w:tr>
      <w:tr w:rsidR="00CA3FDF" w:rsidRPr="00F2232B" w:rsidTr="00E5052F">
        <w:trPr>
          <w:trHeight w:val="4865"/>
          <w:jc w:val="center"/>
        </w:trPr>
        <w:tc>
          <w:tcPr>
            <w:tcW w:w="2689" w:type="dxa"/>
            <w:vAlign w:val="center"/>
          </w:tcPr>
          <w:p w:rsidR="00F66597" w:rsidRPr="00F2232B" w:rsidRDefault="00F66597" w:rsidP="00F66597">
            <w:pPr>
              <w:rPr>
                <w:rFonts w:ascii="メイリオ" w:eastAsia="メイリオ" w:hAnsi="メイリオ"/>
              </w:rPr>
            </w:pPr>
          </w:p>
          <w:p w:rsidR="00CA3FDF" w:rsidRPr="00F2232B" w:rsidRDefault="00CA3FDF" w:rsidP="00CE34CD">
            <w:pPr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申込書掲載事項</w:t>
            </w:r>
          </w:p>
        </w:tc>
        <w:tc>
          <w:tcPr>
            <w:tcW w:w="7125" w:type="dxa"/>
          </w:tcPr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・団体名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・代表者・所属長名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・担当者名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・電話番号（</w:t>
            </w:r>
            <w:r w:rsidRPr="00F2232B">
              <w:rPr>
                <w:rFonts w:ascii="メイリオ" w:eastAsia="メイリオ" w:hAnsi="メイリオ"/>
              </w:rPr>
              <w:t xml:space="preserve">FAX </w:t>
            </w:r>
            <w:r w:rsidRPr="00F2232B">
              <w:rPr>
                <w:rFonts w:ascii="メイリオ" w:eastAsia="メイリオ" w:hAnsi="メイリオ" w:hint="eastAsia"/>
              </w:rPr>
              <w:t>番号）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・希望日時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・参加予定人数（クラス数・児童数・引率者数）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・見学内容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・その他</w:t>
            </w:r>
          </w:p>
        </w:tc>
      </w:tr>
      <w:tr w:rsidR="00CA3FDF" w:rsidRPr="00F2232B" w:rsidTr="00E5052F">
        <w:trPr>
          <w:trHeight w:val="1277"/>
          <w:jc w:val="center"/>
        </w:trPr>
        <w:tc>
          <w:tcPr>
            <w:tcW w:w="2689" w:type="dxa"/>
            <w:vAlign w:val="center"/>
          </w:tcPr>
          <w:p w:rsidR="00CA3FDF" w:rsidRPr="00F2232B" w:rsidRDefault="00CA3FDF" w:rsidP="00E5052F">
            <w:pPr>
              <w:spacing w:after="0"/>
              <w:jc w:val="center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7125" w:type="dxa"/>
          </w:tcPr>
          <w:p w:rsidR="00F2232B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・車両の乗り入れ不可</w:t>
            </w:r>
            <w:r w:rsidRPr="00F2232B">
              <w:rPr>
                <w:rFonts w:ascii="メイリオ" w:eastAsia="メイリオ" w:hAnsi="メイリオ"/>
              </w:rPr>
              <w:t xml:space="preserve"> </w:t>
            </w:r>
          </w:p>
          <w:p w:rsidR="00CA3FDF" w:rsidRPr="00F2232B" w:rsidRDefault="00CA3FDF" w:rsidP="00E5052F">
            <w:pPr>
              <w:spacing w:beforeLines="50" w:before="120" w:after="0"/>
              <w:rPr>
                <w:rFonts w:ascii="メイリオ" w:eastAsia="メイリオ" w:hAnsi="メイリオ"/>
              </w:rPr>
            </w:pPr>
            <w:r w:rsidRPr="00F2232B">
              <w:rPr>
                <w:rFonts w:ascii="メイリオ" w:eastAsia="メイリオ" w:hAnsi="メイリオ" w:hint="eastAsia"/>
              </w:rPr>
              <w:t>・食事不可</w:t>
            </w:r>
          </w:p>
        </w:tc>
      </w:tr>
    </w:tbl>
    <w:p w:rsidR="00165F0F" w:rsidRPr="00F2232B" w:rsidRDefault="00165F0F" w:rsidP="00CE34CD">
      <w:pPr>
        <w:rPr>
          <w:rFonts w:ascii="メイリオ" w:eastAsia="メイリオ" w:hAnsi="メイリオ"/>
        </w:rPr>
      </w:pPr>
    </w:p>
    <w:sectPr w:rsidR="00165F0F" w:rsidRPr="00F2232B">
      <w:pgSz w:w="11906" w:h="16838"/>
      <w:pgMar w:top="1440" w:right="1004" w:bottom="144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2B" w:rsidRDefault="00F2232B" w:rsidP="00F2232B">
      <w:pPr>
        <w:spacing w:after="0" w:line="240" w:lineRule="auto"/>
      </w:pPr>
      <w:r>
        <w:separator/>
      </w:r>
    </w:p>
  </w:endnote>
  <w:endnote w:type="continuationSeparator" w:id="0">
    <w:p w:rsidR="00F2232B" w:rsidRDefault="00F2232B" w:rsidP="00F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2B" w:rsidRDefault="00F2232B" w:rsidP="00F2232B">
      <w:pPr>
        <w:spacing w:after="0" w:line="240" w:lineRule="auto"/>
      </w:pPr>
      <w:r>
        <w:separator/>
      </w:r>
    </w:p>
  </w:footnote>
  <w:footnote w:type="continuationSeparator" w:id="0">
    <w:p w:rsidR="00F2232B" w:rsidRDefault="00F2232B" w:rsidP="00F2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F"/>
    <w:rsid w:val="00165F0F"/>
    <w:rsid w:val="00176AC9"/>
    <w:rsid w:val="009663DE"/>
    <w:rsid w:val="00AE1ACB"/>
    <w:rsid w:val="00CA3FDF"/>
    <w:rsid w:val="00CE34CD"/>
    <w:rsid w:val="00E5052F"/>
    <w:rsid w:val="00F21AF7"/>
    <w:rsid w:val="00F2232B"/>
    <w:rsid w:val="00F66597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79C31"/>
  <w15:docId w15:val="{A105DE28-DFA6-44AD-A162-86EFB74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38"/>
      <w:jc w:val="right"/>
      <w:outlineLvl w:val="0"/>
    </w:pPr>
    <w:rPr>
      <w:rFonts w:ascii="Meiryo UI" w:eastAsia="Meiryo UI" w:hAnsi="Meiryo UI" w:cs="Meiryo UI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34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CA3FDF"/>
  </w:style>
  <w:style w:type="character" w:customStyle="1" w:styleId="a4">
    <w:name w:val="日付 (文字)"/>
    <w:basedOn w:val="a0"/>
    <w:link w:val="a3"/>
    <w:uiPriority w:val="99"/>
    <w:semiHidden/>
    <w:rsid w:val="00CA3FDF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CA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34CD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rsid w:val="00CE34CD"/>
    <w:rPr>
      <w:rFonts w:asciiTheme="majorHAnsi" w:eastAsiaTheme="majorEastAsia" w:hAnsiTheme="majorHAnsi" w:cstheme="majorBidi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F22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32B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22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32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cp:lastModifiedBy>TRC-S3970</cp:lastModifiedBy>
  <cp:revision>9</cp:revision>
  <dcterms:created xsi:type="dcterms:W3CDTF">2021-12-01T08:03:00Z</dcterms:created>
  <dcterms:modified xsi:type="dcterms:W3CDTF">2022-04-05T01:50:00Z</dcterms:modified>
</cp:coreProperties>
</file>